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820" w:rsidRPr="0033308D" w:rsidRDefault="00355820" w:rsidP="00355820">
      <w:pPr>
        <w:pStyle w:val="TOCHeading"/>
        <w:jc w:val="center"/>
        <w:rPr>
          <w:rStyle w:val="IntenseReference"/>
          <w:rFonts w:asciiTheme="minorHAnsi" w:eastAsia="Arial Unicode MS" w:hAnsiTheme="minorHAnsi" w:cs="Arial Unicode MS"/>
          <w:b w:val="0"/>
          <w:smallCaps w:val="0"/>
          <w:color w:val="auto"/>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95440" w:rsidRPr="00995440" w:rsidRDefault="00CA28B0" w:rsidP="00995440">
      <w:pPr>
        <w:pStyle w:val="IntenseQuote"/>
        <w:rPr>
          <w:rFonts w:eastAsia="Arial Unicode MS" w:cs="Arial Unicode MS"/>
          <w:bCs/>
          <w:smallCaps/>
          <w:color w:val="FF0000"/>
          <w:spacing w:val="5"/>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b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job description – </w:t>
      </w:r>
      <w:r w:rsidR="00995440">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 speech &amp; Language Therapist</w:t>
      </w:r>
    </w:p>
    <w:p w:rsidR="00995440" w:rsidRPr="00FC72EC" w:rsidRDefault="00995440" w:rsidP="00995440">
      <w:pPr>
        <w:rPr>
          <w:rFonts w:asciiTheme="majorHAnsi" w:hAnsiTheme="majorHAnsi"/>
          <w:b/>
          <w:i/>
        </w:rPr>
      </w:pPr>
      <w:r w:rsidRPr="00FC72EC">
        <w:rPr>
          <w:rFonts w:asciiTheme="majorHAnsi" w:hAnsiTheme="majorHAnsi"/>
          <w:b/>
          <w:i/>
        </w:rPr>
        <w:t>Main purpose of the post:</w:t>
      </w:r>
    </w:p>
    <w:p w:rsidR="00995440" w:rsidRPr="00995440" w:rsidRDefault="00995440" w:rsidP="00995440">
      <w:pPr>
        <w:numPr>
          <w:ilvl w:val="0"/>
          <w:numId w:val="2"/>
        </w:numPr>
        <w:spacing w:after="0" w:line="240" w:lineRule="auto"/>
        <w:jc w:val="both"/>
        <w:rPr>
          <w:rFonts w:asciiTheme="majorHAnsi" w:hAnsiTheme="majorHAnsi"/>
        </w:rPr>
      </w:pPr>
      <w:r w:rsidRPr="00995440">
        <w:rPr>
          <w:rFonts w:asciiTheme="majorHAnsi" w:hAnsiTheme="majorHAnsi"/>
        </w:rPr>
        <w:t xml:space="preserve"> To provide a highly specialist Speech and Language Therapy Service for adults with learning disabilities, mental health problems and Autism within services provided by Mental Health Care UK.</w:t>
      </w:r>
    </w:p>
    <w:p w:rsidR="00995440" w:rsidRPr="00995440" w:rsidRDefault="00995440" w:rsidP="00995440">
      <w:pPr>
        <w:numPr>
          <w:ilvl w:val="0"/>
          <w:numId w:val="2"/>
        </w:numPr>
        <w:spacing w:after="0" w:line="240" w:lineRule="auto"/>
        <w:jc w:val="both"/>
        <w:rPr>
          <w:rFonts w:asciiTheme="majorHAnsi" w:hAnsiTheme="majorHAnsi"/>
        </w:rPr>
      </w:pPr>
      <w:r w:rsidRPr="00995440">
        <w:rPr>
          <w:rFonts w:asciiTheme="majorHAnsi" w:hAnsiTheme="majorHAnsi"/>
        </w:rPr>
        <w:t>To provide highly specialised communication assessments and interventions to individuals who use MHC services.</w:t>
      </w:r>
    </w:p>
    <w:p w:rsidR="00995440" w:rsidRPr="00995440" w:rsidRDefault="00995440" w:rsidP="00995440">
      <w:pPr>
        <w:numPr>
          <w:ilvl w:val="0"/>
          <w:numId w:val="2"/>
        </w:numPr>
        <w:spacing w:after="0" w:line="240" w:lineRule="auto"/>
        <w:jc w:val="both"/>
        <w:rPr>
          <w:rFonts w:asciiTheme="majorHAnsi" w:hAnsiTheme="majorHAnsi"/>
        </w:rPr>
      </w:pPr>
      <w:r w:rsidRPr="00995440">
        <w:rPr>
          <w:rFonts w:asciiTheme="majorHAnsi" w:hAnsiTheme="majorHAnsi"/>
        </w:rPr>
        <w:t>To provide highly specialised eating and drinking assessments and interventions to individuals who use MHC services.</w:t>
      </w:r>
    </w:p>
    <w:p w:rsidR="00995440" w:rsidRPr="00995440" w:rsidRDefault="00995440" w:rsidP="00995440">
      <w:pPr>
        <w:numPr>
          <w:ilvl w:val="0"/>
          <w:numId w:val="2"/>
        </w:numPr>
        <w:rPr>
          <w:rFonts w:asciiTheme="majorHAnsi" w:hAnsiTheme="majorHAnsi"/>
        </w:rPr>
      </w:pPr>
      <w:r w:rsidRPr="00995440">
        <w:rPr>
          <w:rFonts w:asciiTheme="majorHAnsi" w:hAnsiTheme="majorHAnsi"/>
        </w:rPr>
        <w:t>To provide education, training, support and advice to colleagues and carers to enable them to provide the best possible care and quality of life for individuals who use MHC services.</w:t>
      </w:r>
    </w:p>
    <w:p w:rsidR="00995440" w:rsidRPr="00995440" w:rsidRDefault="00995440" w:rsidP="00995440">
      <w:pPr>
        <w:numPr>
          <w:ilvl w:val="0"/>
          <w:numId w:val="2"/>
        </w:numPr>
        <w:spacing w:after="0" w:line="240" w:lineRule="auto"/>
        <w:rPr>
          <w:rFonts w:asciiTheme="majorHAnsi" w:hAnsiTheme="majorHAnsi"/>
        </w:rPr>
      </w:pPr>
      <w:r w:rsidRPr="00995440">
        <w:rPr>
          <w:rFonts w:asciiTheme="majorHAnsi" w:hAnsiTheme="majorHAnsi"/>
        </w:rPr>
        <w:t xml:space="preserve">To lead on the implementation of Total Communication within MHC services. </w:t>
      </w:r>
    </w:p>
    <w:p w:rsidR="00995440" w:rsidRPr="00995440" w:rsidRDefault="00995440" w:rsidP="00995440">
      <w:pPr>
        <w:numPr>
          <w:ilvl w:val="0"/>
          <w:numId w:val="2"/>
        </w:numPr>
        <w:spacing w:after="0" w:line="240" w:lineRule="auto"/>
        <w:jc w:val="both"/>
        <w:rPr>
          <w:rFonts w:asciiTheme="majorHAnsi" w:hAnsiTheme="majorHAnsi"/>
        </w:rPr>
      </w:pPr>
      <w:r w:rsidRPr="00995440">
        <w:rPr>
          <w:rFonts w:asciiTheme="majorHAnsi" w:hAnsiTheme="majorHAnsi"/>
        </w:rPr>
        <w:t>To provide clinical supervision for less experienced Speech and Language Therapists and for Speech and Language Therapy students.</w:t>
      </w:r>
    </w:p>
    <w:p w:rsidR="00995440" w:rsidRPr="00995440" w:rsidRDefault="00995440" w:rsidP="00995440">
      <w:pPr>
        <w:numPr>
          <w:ilvl w:val="0"/>
          <w:numId w:val="2"/>
        </w:numPr>
        <w:jc w:val="both"/>
        <w:rPr>
          <w:rFonts w:asciiTheme="majorHAnsi" w:hAnsiTheme="majorHAnsi"/>
        </w:rPr>
      </w:pPr>
      <w:r w:rsidRPr="00995440">
        <w:rPr>
          <w:rFonts w:asciiTheme="majorHAnsi" w:hAnsiTheme="majorHAnsi"/>
        </w:rPr>
        <w:t>To be a senior clinician within Mental Health Care UK.</w:t>
      </w:r>
    </w:p>
    <w:p w:rsidR="00995440" w:rsidRDefault="00995440" w:rsidP="00995440">
      <w:pPr>
        <w:numPr>
          <w:ilvl w:val="0"/>
          <w:numId w:val="2"/>
        </w:numPr>
        <w:jc w:val="both"/>
        <w:rPr>
          <w:rFonts w:asciiTheme="majorHAnsi" w:hAnsiTheme="majorHAnsi"/>
        </w:rPr>
      </w:pPr>
      <w:r w:rsidRPr="00995440">
        <w:rPr>
          <w:rFonts w:asciiTheme="majorHAnsi" w:hAnsiTheme="majorHAnsi"/>
        </w:rPr>
        <w:t>To carry out delegated tasks in policy and strategy development.</w:t>
      </w:r>
    </w:p>
    <w:p w:rsidR="00995440" w:rsidRPr="00995440" w:rsidRDefault="00995440" w:rsidP="00995440">
      <w:pPr>
        <w:ind w:left="360"/>
        <w:jc w:val="both"/>
        <w:rPr>
          <w:rFonts w:asciiTheme="majorHAnsi" w:hAnsiTheme="majorHAnsi"/>
        </w:rPr>
      </w:pPr>
    </w:p>
    <w:p w:rsidR="00995440" w:rsidRPr="00FC72EC" w:rsidRDefault="00995440" w:rsidP="00995440">
      <w:pPr>
        <w:jc w:val="both"/>
        <w:rPr>
          <w:rFonts w:asciiTheme="majorHAnsi" w:hAnsiTheme="majorHAnsi"/>
          <w:b/>
          <w:i/>
        </w:rPr>
      </w:pPr>
      <w:r w:rsidRPr="00FC72EC">
        <w:rPr>
          <w:rFonts w:asciiTheme="majorHAnsi" w:hAnsiTheme="majorHAnsi"/>
          <w:b/>
          <w:i/>
        </w:rPr>
        <w:t>Key responsibilities:</w:t>
      </w:r>
    </w:p>
    <w:p w:rsidR="00995440" w:rsidRPr="00FC72EC" w:rsidRDefault="00995440" w:rsidP="00995440">
      <w:pPr>
        <w:rPr>
          <w:rFonts w:asciiTheme="majorHAnsi" w:hAnsiTheme="majorHAnsi"/>
          <w:b/>
          <w:i/>
        </w:rPr>
      </w:pPr>
      <w:r w:rsidRPr="00FC72EC">
        <w:rPr>
          <w:rFonts w:asciiTheme="majorHAnsi" w:hAnsiTheme="majorHAnsi"/>
          <w:b/>
          <w:i/>
        </w:rPr>
        <w:t>Clinical</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use highly specialist clinical skills to manage a complex caseload of adults with communication and/or swallowing difficulties within independent hospital and residential settings.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write comprehensive reports that are accessible to a range of professionals reflecting specialist knowledge.</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lastRenderedPageBreak/>
        <w:t>To develop clear care plans, advice and information, based on best practice and to use specialist knowledge to inform clinical judgments for care management.</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 xml:space="preserve">To deliver a person centred service where individuals are involved in the development of their care plans and goals (where possible). </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 xml:space="preserve">To provide comprehensive advice and training to individuals who use MHC services, their family and carers in order to maximise their skills and reduce clinical risks. </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work collaboratively and liaise with a wide range of other professionals across a variety of locations and agencies.</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demonstrate clinical effectiveness by use of evidence based practice and outcome measures, and maintain knowledge of current literature and developments within the specialist clinical field.</w:t>
      </w:r>
    </w:p>
    <w:p w:rsidR="00995440" w:rsidRP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 xml:space="preserve">To demonstrate specialist knowledge and use of Augmentative and Alternative Communication (AAC). </w:t>
      </w:r>
    </w:p>
    <w:p w:rsidR="00995440" w:rsidRDefault="00995440" w:rsidP="00995440">
      <w:pPr>
        <w:pStyle w:val="ListParagraph"/>
        <w:numPr>
          <w:ilvl w:val="0"/>
          <w:numId w:val="3"/>
        </w:numPr>
        <w:spacing w:after="160" w:line="259" w:lineRule="auto"/>
        <w:rPr>
          <w:rFonts w:asciiTheme="majorHAnsi" w:hAnsiTheme="majorHAnsi"/>
          <w:sz w:val="22"/>
          <w:szCs w:val="22"/>
        </w:rPr>
      </w:pPr>
      <w:r w:rsidRPr="00995440">
        <w:rPr>
          <w:rFonts w:asciiTheme="majorHAnsi" w:hAnsiTheme="majorHAnsi"/>
          <w:sz w:val="22"/>
          <w:szCs w:val="22"/>
        </w:rPr>
        <w:t>To adapt practice to meet individual circumstances; including due regard for cultural and linguistic differences, and by evaluating outcomes.</w:t>
      </w:r>
    </w:p>
    <w:p w:rsidR="00995440" w:rsidRPr="00995440" w:rsidRDefault="00995440" w:rsidP="00995440">
      <w:pPr>
        <w:pStyle w:val="ListParagraph"/>
        <w:spacing w:after="160" w:line="259" w:lineRule="auto"/>
        <w:ind w:left="360"/>
        <w:rPr>
          <w:rFonts w:asciiTheme="majorHAnsi" w:hAnsiTheme="majorHAnsi"/>
          <w:sz w:val="22"/>
          <w:szCs w:val="22"/>
        </w:rPr>
      </w:pPr>
    </w:p>
    <w:p w:rsidR="00995440" w:rsidRPr="00995440" w:rsidRDefault="00995440" w:rsidP="00995440">
      <w:pPr>
        <w:rPr>
          <w:rFonts w:asciiTheme="majorHAnsi" w:hAnsiTheme="majorHAnsi"/>
          <w:b/>
        </w:rPr>
      </w:pPr>
      <w:r w:rsidRPr="00995440">
        <w:rPr>
          <w:rFonts w:asciiTheme="majorHAnsi" w:hAnsiTheme="majorHAnsi"/>
          <w:b/>
        </w:rPr>
        <w:t>Leadership/Management:</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contribute to interagency/multi-disciplinary team building and policy development, assuming a lead where appropriate.</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demonstrate good negotiation skills across a range of issues and to negotiate with others regarding complex case management issues.</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assume delegated tasks as requested by line manager, including leading working groups and policy development groups within area of clinical expertise.</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advise line manager on issues of service delivery including shortfall, service pressures.</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bCs/>
        </w:rPr>
      </w:pPr>
      <w:r w:rsidRPr="00995440">
        <w:rPr>
          <w:rFonts w:asciiTheme="majorHAnsi" w:hAnsiTheme="majorHAnsi"/>
          <w:bCs/>
        </w:rPr>
        <w:t>To provide supervision, advice, support and appraisal</w:t>
      </w:r>
      <w:r w:rsidRPr="00995440">
        <w:rPr>
          <w:rFonts w:asciiTheme="majorHAnsi" w:hAnsiTheme="majorHAnsi"/>
        </w:rPr>
        <w:t xml:space="preserve"> both formal and informal</w:t>
      </w:r>
      <w:r w:rsidRPr="00995440">
        <w:rPr>
          <w:rFonts w:asciiTheme="majorHAnsi" w:hAnsiTheme="majorHAnsi"/>
          <w:bCs/>
        </w:rPr>
        <w:t xml:space="preserve"> to more junior Speech and Language Therapists.  </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bCs/>
        </w:rPr>
      </w:pPr>
      <w:r w:rsidRPr="00995440">
        <w:rPr>
          <w:rFonts w:asciiTheme="majorHAnsi" w:hAnsiTheme="majorHAnsi"/>
          <w:bCs/>
        </w:rPr>
        <w:t>To supervise, evaluate and assess students on placements, including students from other professional groups as appropriate.</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develop innovations in areas of risk management, quality standards setting and clinical effectiveness.</w:t>
      </w:r>
    </w:p>
    <w:p w:rsidR="00995440" w:rsidRPr="00995440" w:rsidRDefault="00995440" w:rsidP="00995440">
      <w:pPr>
        <w:numPr>
          <w:ilvl w:val="0"/>
          <w:numId w:val="6"/>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interpret and implement national and local policy relevant to the individuals who use MHC services.</w:t>
      </w:r>
    </w:p>
    <w:p w:rsidR="00995440" w:rsidRPr="00995440" w:rsidRDefault="00995440" w:rsidP="00995440">
      <w:pPr>
        <w:overflowPunct w:val="0"/>
        <w:autoSpaceDE w:val="0"/>
        <w:autoSpaceDN w:val="0"/>
        <w:adjustRightInd w:val="0"/>
        <w:spacing w:before="120" w:after="0" w:line="240" w:lineRule="auto"/>
        <w:ind w:left="360"/>
        <w:textAlignment w:val="baseline"/>
        <w:rPr>
          <w:rFonts w:asciiTheme="majorHAnsi" w:hAnsiTheme="majorHAnsi"/>
        </w:rPr>
      </w:pPr>
    </w:p>
    <w:p w:rsidR="00995440" w:rsidRPr="00995440" w:rsidRDefault="00995440" w:rsidP="00995440">
      <w:pPr>
        <w:overflowPunct w:val="0"/>
        <w:autoSpaceDE w:val="0"/>
        <w:autoSpaceDN w:val="0"/>
        <w:adjustRightInd w:val="0"/>
        <w:spacing w:before="120"/>
        <w:textAlignment w:val="baseline"/>
        <w:rPr>
          <w:rFonts w:asciiTheme="majorHAnsi" w:hAnsiTheme="majorHAnsi"/>
          <w:b/>
        </w:rPr>
      </w:pPr>
      <w:r w:rsidRPr="00995440">
        <w:rPr>
          <w:rFonts w:asciiTheme="majorHAnsi" w:hAnsiTheme="majorHAnsi"/>
          <w:b/>
        </w:rPr>
        <w:t>Professional</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be accountable for own professional action and recognise own professional boundaries through interpretation of clinical/professional policies seeking advice as appropriate.</w:t>
      </w:r>
    </w:p>
    <w:p w:rsidR="00995440" w:rsidRPr="00995440" w:rsidRDefault="00995440" w:rsidP="00995440">
      <w:pPr>
        <w:numPr>
          <w:ilvl w:val="0"/>
          <w:numId w:val="4"/>
        </w:numPr>
        <w:overflowPunct w:val="0"/>
        <w:autoSpaceDE w:val="0"/>
        <w:autoSpaceDN w:val="0"/>
        <w:adjustRightInd w:val="0"/>
        <w:spacing w:before="120" w:after="0" w:line="240" w:lineRule="auto"/>
        <w:jc w:val="both"/>
        <w:textAlignment w:val="baseline"/>
        <w:rPr>
          <w:rFonts w:asciiTheme="majorHAnsi" w:hAnsiTheme="majorHAnsi"/>
        </w:rPr>
      </w:pPr>
      <w:r w:rsidRPr="00995440">
        <w:rPr>
          <w:rFonts w:asciiTheme="majorHAnsi" w:hAnsiTheme="majorHAnsi"/>
        </w:rPr>
        <w:t>To work within defined organisational and national protocols/policies and professional code of conduct.</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maintain appropriate records in line with the organisations policies and RCSLT guidelines.</w:t>
      </w:r>
    </w:p>
    <w:p w:rsidR="00995440" w:rsidRPr="00995440" w:rsidRDefault="00995440" w:rsidP="00995440">
      <w:pPr>
        <w:numPr>
          <w:ilvl w:val="0"/>
          <w:numId w:val="4"/>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monitor and evaluate own specialist service delivery and provide progress reports.</w:t>
      </w:r>
    </w:p>
    <w:p w:rsidR="00995440" w:rsidRPr="00995440" w:rsidRDefault="00995440" w:rsidP="00995440">
      <w:pPr>
        <w:numPr>
          <w:ilvl w:val="0"/>
          <w:numId w:val="5"/>
        </w:numPr>
        <w:overflowPunct w:val="0"/>
        <w:autoSpaceDE w:val="0"/>
        <w:autoSpaceDN w:val="0"/>
        <w:adjustRightInd w:val="0"/>
        <w:spacing w:before="120" w:after="0" w:line="240" w:lineRule="auto"/>
        <w:textAlignment w:val="baseline"/>
        <w:rPr>
          <w:rFonts w:asciiTheme="majorHAnsi" w:hAnsiTheme="majorHAnsi"/>
        </w:rPr>
      </w:pPr>
      <w:r w:rsidRPr="00995440">
        <w:rPr>
          <w:rFonts w:asciiTheme="majorHAnsi" w:hAnsiTheme="majorHAnsi"/>
        </w:rPr>
        <w:t>To use professional skills and knowledge; including research, service evaluation and audit, to inform service/policy developments.</w:t>
      </w:r>
    </w:p>
    <w:p w:rsidR="00995440" w:rsidRPr="00995440" w:rsidRDefault="00995440" w:rsidP="00995440">
      <w:pPr>
        <w:pStyle w:val="Heading3"/>
        <w:numPr>
          <w:ilvl w:val="0"/>
          <w:numId w:val="6"/>
        </w:numPr>
        <w:overflowPunct w:val="0"/>
        <w:autoSpaceDE w:val="0"/>
        <w:autoSpaceDN w:val="0"/>
        <w:adjustRightInd w:val="0"/>
        <w:spacing w:before="120" w:after="0"/>
        <w:textAlignment w:val="baseline"/>
        <w:rPr>
          <w:rFonts w:asciiTheme="majorHAnsi" w:hAnsiTheme="majorHAnsi"/>
          <w:sz w:val="22"/>
          <w:szCs w:val="22"/>
        </w:rPr>
      </w:pPr>
      <w:r w:rsidRPr="00995440">
        <w:rPr>
          <w:rFonts w:asciiTheme="majorHAnsi" w:hAnsiTheme="majorHAnsi"/>
          <w:b w:val="0"/>
          <w:bCs w:val="0"/>
          <w:sz w:val="22"/>
          <w:szCs w:val="22"/>
        </w:rPr>
        <w:lastRenderedPageBreak/>
        <w:t>To be responsible for the security, care and maintenance of equipment – including equipment used with individuals who use MHC services, ensuring standards of infection control and safety are maintained</w:t>
      </w:r>
      <w:r w:rsidRPr="00995440">
        <w:rPr>
          <w:rFonts w:asciiTheme="majorHAnsi" w:hAnsiTheme="majorHAnsi"/>
          <w:sz w:val="22"/>
          <w:szCs w:val="22"/>
        </w:rPr>
        <w:t xml:space="preserve"> </w:t>
      </w:r>
    </w:p>
    <w:p w:rsidR="00995440" w:rsidRPr="00995440" w:rsidRDefault="00995440" w:rsidP="00995440">
      <w:pPr>
        <w:numPr>
          <w:ilvl w:val="0"/>
          <w:numId w:val="6"/>
        </w:numPr>
        <w:overflowPunct w:val="0"/>
        <w:autoSpaceDE w:val="0"/>
        <w:autoSpaceDN w:val="0"/>
        <w:adjustRightInd w:val="0"/>
        <w:spacing w:before="120" w:after="0" w:line="240" w:lineRule="auto"/>
        <w:jc w:val="both"/>
        <w:textAlignment w:val="baseline"/>
        <w:rPr>
          <w:rFonts w:asciiTheme="majorHAnsi" w:hAnsiTheme="majorHAnsi"/>
        </w:rPr>
      </w:pPr>
      <w:r w:rsidRPr="00995440">
        <w:rPr>
          <w:rFonts w:asciiTheme="majorHAnsi" w:hAnsiTheme="majorHAnsi"/>
        </w:rPr>
        <w:t>To initiate and participate in research/clinical governance/audit projects within area of clinical expertise.</w:t>
      </w:r>
    </w:p>
    <w:p w:rsidR="00995440" w:rsidRPr="00995440" w:rsidRDefault="00995440" w:rsidP="00995440">
      <w:pPr>
        <w:rPr>
          <w:rFonts w:asciiTheme="majorHAnsi" w:hAnsiTheme="majorHAnsi"/>
        </w:rPr>
      </w:pPr>
    </w:p>
    <w:p w:rsidR="00995440" w:rsidRPr="00FC72EC" w:rsidRDefault="00995440" w:rsidP="00995440">
      <w:pPr>
        <w:rPr>
          <w:rFonts w:asciiTheme="majorHAnsi" w:hAnsiTheme="majorHAnsi"/>
          <w:b/>
          <w:i/>
        </w:rPr>
      </w:pPr>
      <w:r w:rsidRPr="00FC72EC">
        <w:rPr>
          <w:rFonts w:asciiTheme="majorHAnsi" w:hAnsiTheme="majorHAnsi"/>
          <w:b/>
          <w:i/>
        </w:rPr>
        <w:t>Education and training:</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t>To develop a professional portfolio developed within the appraisal framework to include objectives relating to clinical work area.</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t>To attend specialist short courses, specialist interest groups and advanced training in specialist areas relevant to the post, and to demonstrate knowledge of these areas underpinned by current evidence based best practice.</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t>To enhance clinical expertise through self-reflection and analysis to identify own strengths and development needs.</w:t>
      </w:r>
    </w:p>
    <w:p w:rsidR="00995440" w:rsidRPr="00995440" w:rsidRDefault="00995440" w:rsidP="00995440">
      <w:pPr>
        <w:pStyle w:val="ListParagraph"/>
        <w:numPr>
          <w:ilvl w:val="0"/>
          <w:numId w:val="7"/>
        </w:numPr>
        <w:spacing w:after="160" w:line="259" w:lineRule="auto"/>
        <w:rPr>
          <w:rFonts w:asciiTheme="majorHAnsi" w:hAnsiTheme="majorHAnsi"/>
          <w:sz w:val="22"/>
          <w:szCs w:val="22"/>
        </w:rPr>
      </w:pPr>
      <w:r w:rsidRPr="00995440">
        <w:rPr>
          <w:rFonts w:asciiTheme="majorHAnsi" w:hAnsiTheme="majorHAnsi"/>
          <w:sz w:val="22"/>
          <w:szCs w:val="22"/>
        </w:rPr>
        <w:t>To assist with the identification of training needs within the organisation.</w:t>
      </w:r>
    </w:p>
    <w:p w:rsidR="00995440" w:rsidRDefault="00995440" w:rsidP="002D0499">
      <w:pPr>
        <w:rPr>
          <w:rFonts w:cs="Arial"/>
          <w:i/>
        </w:rPr>
      </w:pPr>
    </w:p>
    <w:p w:rsidR="002D0499" w:rsidRPr="00995440" w:rsidRDefault="002D0499" w:rsidP="00995440">
      <w:pPr>
        <w:rPr>
          <w:rFonts w:asciiTheme="majorHAnsi" w:hAnsiTheme="majorHAnsi" w:cs="Arial"/>
          <w:b/>
          <w:u w:val="single"/>
        </w:rPr>
      </w:pPr>
      <w:r w:rsidRPr="00B32BA7">
        <w:rPr>
          <w:rFonts w:asciiTheme="majorHAnsi" w:hAnsiTheme="majorHAnsi" w:cs="Arial"/>
          <w:b/>
          <w:u w:val="single"/>
        </w:rPr>
        <w:t>ADDITIONAL INFORMATION</w:t>
      </w:r>
    </w:p>
    <w:p w:rsidR="002D0499" w:rsidRDefault="002D0499" w:rsidP="002D0499">
      <w:pPr>
        <w:jc w:val="both"/>
        <w:rPr>
          <w:rFonts w:asciiTheme="majorHAnsi" w:hAnsiTheme="majorHAnsi" w:cs="Arial"/>
        </w:rPr>
      </w:pPr>
      <w:r w:rsidRPr="00B32BA7">
        <w:rPr>
          <w:rFonts w:asciiTheme="majorHAnsi" w:hAnsiTheme="majorHAnsi" w:cs="Arial"/>
        </w:rPr>
        <w:t>The following supplementary information will form part of your job description.</w:t>
      </w:r>
    </w:p>
    <w:p w:rsidR="002D0499" w:rsidRPr="00B32BA7" w:rsidRDefault="002D0499" w:rsidP="002D0499">
      <w:pPr>
        <w:jc w:val="both"/>
        <w:rPr>
          <w:rFonts w:asciiTheme="majorHAnsi" w:hAnsiTheme="majorHAnsi" w:cs="Arial"/>
          <w:b/>
          <w:bCs/>
          <w:iCs/>
          <w:color w:val="000000"/>
          <w:u w:val="single"/>
        </w:rPr>
      </w:pPr>
      <w:r w:rsidRPr="00B32BA7">
        <w:rPr>
          <w:rFonts w:asciiTheme="majorHAnsi" w:hAnsiTheme="majorHAnsi" w:cs="Arial"/>
          <w:b/>
          <w:bCs/>
          <w:iCs/>
          <w:color w:val="000000"/>
          <w:u w:val="single"/>
        </w:rPr>
        <w:t>Codes of Professional Conduct:</w:t>
      </w:r>
    </w:p>
    <w:p w:rsidR="00995440" w:rsidRDefault="002D0499" w:rsidP="002D0499">
      <w:pPr>
        <w:jc w:val="both"/>
        <w:rPr>
          <w:rFonts w:asciiTheme="majorHAnsi" w:hAnsiTheme="majorHAnsi" w:cs="Arial"/>
          <w:color w:val="000000"/>
        </w:rPr>
      </w:pPr>
      <w:r w:rsidRPr="00B32BA7">
        <w:rPr>
          <w:rFonts w:asciiTheme="majorHAnsi" w:hAnsiTheme="majorHAnsi" w:cs="Arial"/>
          <w:color w:val="000000"/>
        </w:rPr>
        <w:t>Staff are required to abide by the all relevant Company policies and procedures and any relevant national / professional Codes of Conduct or Practice.</w:t>
      </w:r>
    </w:p>
    <w:p w:rsidR="002D0499" w:rsidRPr="00B32BA7" w:rsidRDefault="002D0499" w:rsidP="002D0499">
      <w:pPr>
        <w:jc w:val="both"/>
        <w:rPr>
          <w:rFonts w:asciiTheme="majorHAnsi" w:hAnsiTheme="majorHAnsi" w:cs="Arial"/>
          <w:b/>
          <w:u w:val="single"/>
        </w:rPr>
      </w:pPr>
      <w:r w:rsidRPr="00B32BA7">
        <w:rPr>
          <w:rFonts w:asciiTheme="majorHAnsi" w:hAnsiTheme="majorHAnsi" w:cs="Arial"/>
          <w:b/>
          <w:u w:val="single"/>
        </w:rPr>
        <w:t>Confidentiality:</w:t>
      </w:r>
    </w:p>
    <w:p w:rsidR="002D0499" w:rsidRPr="00B32BA7" w:rsidRDefault="002D0499" w:rsidP="002D0499">
      <w:pPr>
        <w:jc w:val="both"/>
        <w:rPr>
          <w:rFonts w:asciiTheme="majorHAnsi" w:hAnsiTheme="majorHAnsi" w:cs="Arial"/>
          <w:b/>
        </w:rPr>
      </w:pPr>
      <w:r w:rsidRPr="00B32BA7">
        <w:rPr>
          <w:rFonts w:asciiTheme="majorHAnsi" w:hAnsiTheme="majorHAnsi" w:cs="Arial"/>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2D0499" w:rsidRPr="00B32BA7" w:rsidRDefault="002D0499" w:rsidP="002D0499">
      <w:pPr>
        <w:jc w:val="both"/>
        <w:rPr>
          <w:rFonts w:asciiTheme="majorHAnsi" w:hAnsiTheme="majorHAnsi" w:cs="Arial"/>
          <w:u w:val="single"/>
        </w:rPr>
      </w:pPr>
      <w:r w:rsidRPr="00B32BA7">
        <w:rPr>
          <w:rFonts w:asciiTheme="majorHAnsi" w:hAnsiTheme="majorHAnsi" w:cs="Arial"/>
          <w:b/>
          <w:u w:val="single"/>
        </w:rPr>
        <w:t>Health &amp; Safety:</w:t>
      </w:r>
      <w:r w:rsidRPr="00B32BA7">
        <w:rPr>
          <w:rFonts w:asciiTheme="majorHAnsi" w:hAnsiTheme="majorHAnsi" w:cs="Arial"/>
          <w:u w:val="single"/>
        </w:rPr>
        <w:t xml:space="preserve"> </w:t>
      </w:r>
    </w:p>
    <w:p w:rsidR="002D0499" w:rsidRPr="00B32BA7" w:rsidRDefault="002D0499" w:rsidP="002D0499">
      <w:pPr>
        <w:jc w:val="both"/>
        <w:rPr>
          <w:rFonts w:asciiTheme="majorHAnsi" w:hAnsiTheme="majorHAnsi" w:cs="Arial"/>
          <w:caps/>
        </w:rPr>
      </w:pPr>
      <w:r w:rsidRPr="00B32BA7">
        <w:rPr>
          <w:rFonts w:asciiTheme="majorHAnsi" w:hAnsiTheme="majorHAnsi" w:cs="Arial"/>
        </w:rPr>
        <w:t xml:space="preserve">Employees are required to ensure they are aware of, and comply with, policies and procedures relating to Health &amp; Safety (whether statutory or Company), and assist in ensuring the compliance of other staff. </w:t>
      </w:r>
    </w:p>
    <w:p w:rsidR="002D0499" w:rsidRPr="00B32BA7" w:rsidRDefault="002D0499" w:rsidP="002D0499">
      <w:pPr>
        <w:autoSpaceDE w:val="0"/>
        <w:autoSpaceDN w:val="0"/>
        <w:adjustRightInd w:val="0"/>
        <w:jc w:val="both"/>
        <w:rPr>
          <w:rFonts w:asciiTheme="majorHAnsi" w:hAnsiTheme="majorHAnsi" w:cs="Arial"/>
          <w:b/>
          <w:bCs/>
          <w:u w:val="single"/>
        </w:rPr>
      </w:pPr>
      <w:r w:rsidRPr="00B32BA7">
        <w:rPr>
          <w:rFonts w:asciiTheme="majorHAnsi" w:hAnsiTheme="majorHAnsi" w:cs="Arial"/>
          <w:b/>
          <w:bCs/>
          <w:u w:val="single"/>
        </w:rPr>
        <w:t xml:space="preserve">Equality &amp; Diversity: </w:t>
      </w:r>
    </w:p>
    <w:p w:rsidR="002D0499" w:rsidRPr="00B32BA7" w:rsidRDefault="002D0499" w:rsidP="002D0499">
      <w:pPr>
        <w:jc w:val="both"/>
        <w:rPr>
          <w:rFonts w:asciiTheme="majorHAnsi" w:hAnsiTheme="majorHAnsi" w:cs="Arial"/>
        </w:rPr>
      </w:pPr>
      <w:r w:rsidRPr="00B32BA7">
        <w:rPr>
          <w:rFonts w:asciiTheme="majorHAnsi" w:hAnsiTheme="majorHAnsi" w:cs="Arial"/>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2D0499" w:rsidRPr="00B32BA7" w:rsidRDefault="002D0499" w:rsidP="002D0499">
      <w:pPr>
        <w:jc w:val="both"/>
        <w:rPr>
          <w:rFonts w:asciiTheme="majorHAnsi" w:hAnsiTheme="majorHAnsi" w:cs="Arial"/>
          <w:b/>
          <w:u w:val="single"/>
        </w:rPr>
      </w:pPr>
      <w:r w:rsidRPr="00B32BA7">
        <w:rPr>
          <w:rFonts w:asciiTheme="majorHAnsi" w:hAnsiTheme="majorHAnsi" w:cs="Arial"/>
          <w:b/>
          <w:u w:val="single"/>
        </w:rPr>
        <w:lastRenderedPageBreak/>
        <w:t>Policies:</w:t>
      </w:r>
    </w:p>
    <w:p w:rsidR="002D0499" w:rsidRPr="00B32BA7" w:rsidRDefault="002D0499" w:rsidP="002D0499">
      <w:pPr>
        <w:jc w:val="both"/>
        <w:rPr>
          <w:rFonts w:asciiTheme="majorHAnsi" w:hAnsiTheme="majorHAnsi" w:cs="Arial"/>
        </w:rPr>
      </w:pPr>
      <w:r w:rsidRPr="00B32BA7">
        <w:rPr>
          <w:rFonts w:asciiTheme="majorHAnsi" w:hAnsiTheme="majorHAnsi" w:cs="Arial"/>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2D0499" w:rsidRDefault="002D0499" w:rsidP="002D0499">
      <w:pPr>
        <w:rPr>
          <w:i/>
        </w:rPr>
      </w:pPr>
      <w:r w:rsidRPr="00350FAE">
        <w:rPr>
          <w:i/>
        </w:rPr>
        <w:t>NOTE: Notwithstanding the detail within the job description, the post holder will undertake such duties as may be determined by the Company from time to time, up to or at a level consistent with the principal responsibilities of the post.</w:t>
      </w:r>
    </w:p>
    <w:p w:rsidR="00044BC1" w:rsidRDefault="00044BC1" w:rsidP="002D0499">
      <w:pPr>
        <w:rPr>
          <w:i/>
        </w:rPr>
      </w:pPr>
    </w:p>
    <w:p w:rsidR="00044BC1" w:rsidRDefault="00044BC1" w:rsidP="002D0499">
      <w:pPr>
        <w:rPr>
          <w:i/>
        </w:rPr>
      </w:pPr>
    </w:p>
    <w:p w:rsidR="00044BC1" w:rsidRPr="00350FAE" w:rsidRDefault="00044BC1" w:rsidP="002D0499">
      <w:pPr>
        <w:rPr>
          <w:i/>
        </w:rPr>
      </w:pPr>
    </w:p>
    <w:p w:rsidR="00995440" w:rsidRDefault="00995440" w:rsidP="00995440">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r>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995440" w:rsidRDefault="00995440" w:rsidP="00995440">
      <w:pPr>
        <w:pStyle w:val="IntenseQuote"/>
        <w:spacing w:line="240" w:lineRule="auto"/>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b w:val="0"/>
          <w:color w:val="FF0000"/>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Senior speech &amp; Language Therapist</w:t>
      </w:r>
      <w:r>
        <w:rPr>
          <w:rStyle w:val="IntenseReference"/>
          <w:rFonts w:eastAsia="Arial Unicode MS" w:cs="Arial Unicode MS"/>
          <w:i w:val="0"/>
          <w:color w:val="auto"/>
          <w:sz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995440" w:rsidRPr="00995440" w:rsidRDefault="00995440" w:rsidP="00995440">
      <w:pPr>
        <w:jc w:val="center"/>
        <w:rPr>
          <w:rFonts w:asciiTheme="majorHAnsi" w:hAnsiTheme="majorHAnsi"/>
          <w:b/>
        </w:rPr>
      </w:pPr>
      <w:r w:rsidRPr="00995440">
        <w:rPr>
          <w:rFonts w:asciiTheme="majorHAnsi" w:hAnsiTheme="majorHAnsi"/>
          <w:b/>
        </w:rPr>
        <w:t>Qualifications: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995440">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Recognised degree in Speech &amp; Language Therapy</w:t>
            </w:r>
          </w:p>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Registered with HCPC</w:t>
            </w:r>
          </w:p>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Registered with RCSLT</w:t>
            </w:r>
          </w:p>
          <w:p w:rsidR="00995440" w:rsidRPr="00995440" w:rsidRDefault="00995440" w:rsidP="00995440">
            <w:pPr>
              <w:pStyle w:val="ListParagraph"/>
              <w:numPr>
                <w:ilvl w:val="0"/>
                <w:numId w:val="8"/>
              </w:numPr>
              <w:rPr>
                <w:rFonts w:asciiTheme="majorHAnsi" w:hAnsiTheme="majorHAnsi"/>
                <w:sz w:val="22"/>
                <w:szCs w:val="22"/>
              </w:rPr>
            </w:pPr>
            <w:r w:rsidRPr="00995440">
              <w:rPr>
                <w:rFonts w:asciiTheme="majorHAnsi" w:hAnsiTheme="majorHAnsi"/>
                <w:sz w:val="22"/>
                <w:szCs w:val="22"/>
              </w:rPr>
              <w:t>Post graduate dysphagia training</w:t>
            </w:r>
          </w:p>
          <w:p w:rsidR="00995440" w:rsidRPr="00995440" w:rsidRDefault="00995440" w:rsidP="004504B2">
            <w:pPr>
              <w:pStyle w:val="ListParagraph"/>
              <w:ind w:left="360"/>
              <w:rPr>
                <w:rFonts w:asciiTheme="majorHAnsi" w:hAnsiTheme="majorHAnsi"/>
                <w:sz w:val="22"/>
                <w:szCs w:val="22"/>
              </w:rPr>
            </w:pPr>
          </w:p>
        </w:tc>
        <w:tc>
          <w:tcPr>
            <w:tcW w:w="5552" w:type="dxa"/>
          </w:tcPr>
          <w:p w:rsidR="00995440" w:rsidRPr="00995440" w:rsidRDefault="00995440" w:rsidP="00995440">
            <w:pPr>
              <w:pStyle w:val="ListParagraph"/>
              <w:numPr>
                <w:ilvl w:val="0"/>
                <w:numId w:val="8"/>
              </w:numPr>
              <w:rPr>
                <w:rFonts w:asciiTheme="majorHAnsi" w:hAnsiTheme="majorHAnsi"/>
                <w:b/>
                <w:sz w:val="22"/>
                <w:szCs w:val="22"/>
              </w:rPr>
            </w:pPr>
            <w:r w:rsidRPr="00995440">
              <w:rPr>
                <w:rFonts w:asciiTheme="majorHAnsi" w:hAnsiTheme="majorHAnsi"/>
                <w:sz w:val="22"/>
                <w:szCs w:val="22"/>
              </w:rPr>
              <w:t xml:space="preserve">Evidence of significant post-graduate training in specialist field, up to and beyond </w:t>
            </w:r>
            <w:proofErr w:type="spellStart"/>
            <w:r w:rsidRPr="00995440">
              <w:rPr>
                <w:rFonts w:asciiTheme="majorHAnsi" w:hAnsiTheme="majorHAnsi"/>
                <w:sz w:val="22"/>
                <w:szCs w:val="22"/>
              </w:rPr>
              <w:t>Masters</w:t>
            </w:r>
            <w:proofErr w:type="spellEnd"/>
            <w:r w:rsidRPr="00995440">
              <w:rPr>
                <w:rFonts w:asciiTheme="majorHAnsi" w:hAnsiTheme="majorHAnsi"/>
                <w:sz w:val="22"/>
                <w:szCs w:val="22"/>
              </w:rPr>
              <w:t xml:space="preserve"> degree level</w:t>
            </w:r>
          </w:p>
        </w:tc>
      </w:tr>
    </w:tbl>
    <w:p w:rsidR="00995440" w:rsidRPr="00995440" w:rsidRDefault="00995440"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Length and/or nature of experience:</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9"/>
              </w:numPr>
              <w:rPr>
                <w:rFonts w:asciiTheme="majorHAnsi" w:hAnsiTheme="majorHAnsi"/>
              </w:rPr>
            </w:pPr>
            <w:r w:rsidRPr="00995440">
              <w:rPr>
                <w:rFonts w:asciiTheme="majorHAnsi" w:hAnsiTheme="majorHAnsi"/>
              </w:rPr>
              <w:t>Substantial, proven experience as a Speech and Language Therapist using skills appropriate/transferable to an adult learning disability/mental health caseload</w:t>
            </w:r>
          </w:p>
          <w:p w:rsidR="00995440" w:rsidRPr="00995440" w:rsidRDefault="00995440" w:rsidP="004504B2">
            <w:pPr>
              <w:ind w:left="360"/>
              <w:rPr>
                <w:rFonts w:asciiTheme="majorHAnsi" w:hAnsiTheme="majorHAnsi"/>
              </w:rPr>
            </w:pPr>
          </w:p>
        </w:tc>
        <w:tc>
          <w:tcPr>
            <w:tcW w:w="5552" w:type="dxa"/>
          </w:tcPr>
          <w:p w:rsidR="00995440" w:rsidRPr="00995440" w:rsidRDefault="00995440" w:rsidP="00995440">
            <w:pPr>
              <w:pStyle w:val="ListParagraph"/>
              <w:numPr>
                <w:ilvl w:val="0"/>
                <w:numId w:val="9"/>
              </w:numPr>
              <w:rPr>
                <w:rFonts w:asciiTheme="majorHAnsi" w:hAnsiTheme="majorHAnsi"/>
                <w:sz w:val="22"/>
                <w:szCs w:val="22"/>
              </w:rPr>
            </w:pPr>
            <w:r w:rsidRPr="00995440">
              <w:rPr>
                <w:rFonts w:asciiTheme="majorHAnsi" w:hAnsiTheme="majorHAnsi"/>
                <w:sz w:val="22"/>
                <w:szCs w:val="22"/>
              </w:rPr>
              <w:t xml:space="preserve">Significant specialist experience working with adult learning disability/mental health </w:t>
            </w:r>
          </w:p>
        </w:tc>
      </w:tr>
    </w:tbl>
    <w:p w:rsidR="00995440" w:rsidRPr="00995440" w:rsidRDefault="00995440"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Professional / managerial / specialist knowledge:</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9"/>
              </w:numPr>
              <w:rPr>
                <w:rFonts w:asciiTheme="majorHAnsi" w:hAnsiTheme="majorHAnsi"/>
              </w:rPr>
            </w:pPr>
            <w:r w:rsidRPr="00995440">
              <w:rPr>
                <w:rFonts w:asciiTheme="majorHAnsi" w:hAnsiTheme="majorHAnsi"/>
              </w:rPr>
              <w:t>Sound understanding of national and professional policies/procedures relevant to the client group</w:t>
            </w:r>
          </w:p>
          <w:p w:rsidR="00995440" w:rsidRPr="00995440" w:rsidRDefault="00995440" w:rsidP="00995440">
            <w:pPr>
              <w:numPr>
                <w:ilvl w:val="0"/>
                <w:numId w:val="9"/>
              </w:numPr>
              <w:rPr>
                <w:rFonts w:asciiTheme="majorHAnsi" w:hAnsiTheme="majorHAnsi"/>
              </w:rPr>
            </w:pPr>
            <w:r w:rsidRPr="00995440">
              <w:rPr>
                <w:rFonts w:asciiTheme="majorHAnsi" w:hAnsiTheme="majorHAnsi"/>
              </w:rPr>
              <w:t>Knowledge of safeguarding policies and procedures</w:t>
            </w:r>
          </w:p>
          <w:p w:rsidR="00995440" w:rsidRPr="00995440" w:rsidRDefault="00995440" w:rsidP="00995440">
            <w:pPr>
              <w:numPr>
                <w:ilvl w:val="0"/>
                <w:numId w:val="9"/>
              </w:numPr>
              <w:jc w:val="both"/>
              <w:rPr>
                <w:rFonts w:asciiTheme="majorHAnsi" w:hAnsiTheme="majorHAnsi"/>
              </w:rPr>
            </w:pPr>
            <w:r w:rsidRPr="00995440">
              <w:rPr>
                <w:rFonts w:asciiTheme="majorHAnsi" w:hAnsiTheme="majorHAnsi"/>
              </w:rPr>
              <w:t>Proven ability to work independently; managing and prioritising own workload</w:t>
            </w:r>
          </w:p>
          <w:p w:rsidR="00995440" w:rsidRPr="00995440" w:rsidRDefault="00995440" w:rsidP="00995440">
            <w:pPr>
              <w:numPr>
                <w:ilvl w:val="0"/>
                <w:numId w:val="9"/>
              </w:numPr>
              <w:rPr>
                <w:rFonts w:asciiTheme="majorHAnsi" w:hAnsiTheme="majorHAnsi"/>
              </w:rPr>
            </w:pPr>
            <w:r w:rsidRPr="00995440">
              <w:rPr>
                <w:rFonts w:asciiTheme="majorHAnsi" w:hAnsiTheme="majorHAnsi"/>
              </w:rPr>
              <w:t>Excellent presentation skills and experience in training others</w:t>
            </w:r>
          </w:p>
          <w:p w:rsidR="00995440" w:rsidRPr="00995440" w:rsidRDefault="00995440" w:rsidP="00995440">
            <w:pPr>
              <w:numPr>
                <w:ilvl w:val="0"/>
                <w:numId w:val="9"/>
              </w:numPr>
              <w:rPr>
                <w:rFonts w:asciiTheme="majorHAnsi" w:hAnsiTheme="majorHAnsi"/>
              </w:rPr>
            </w:pPr>
            <w:r w:rsidRPr="00995440">
              <w:rPr>
                <w:rFonts w:asciiTheme="majorHAnsi" w:hAnsiTheme="majorHAnsi"/>
                <w:bCs/>
              </w:rPr>
              <w:t>Experience of supervising junior colleagues</w:t>
            </w:r>
          </w:p>
          <w:p w:rsidR="00995440" w:rsidRPr="00995440" w:rsidRDefault="00995440" w:rsidP="004504B2">
            <w:pPr>
              <w:ind w:left="360"/>
              <w:rPr>
                <w:rFonts w:asciiTheme="majorHAnsi" w:hAnsiTheme="majorHAnsi"/>
              </w:rPr>
            </w:pPr>
          </w:p>
        </w:tc>
        <w:tc>
          <w:tcPr>
            <w:tcW w:w="5552" w:type="dxa"/>
          </w:tcPr>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t xml:space="preserve">Knowledge and experience of symbol software packages and signing systems (i.e. Makaton) </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rPr>
              <w:t xml:space="preserve">Computer skills </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t>In depth knowledge of the principles of clinical governance / audit</w:t>
            </w:r>
          </w:p>
          <w:p w:rsidR="00995440" w:rsidRPr="00995440" w:rsidRDefault="00995440" w:rsidP="00995440">
            <w:pPr>
              <w:numPr>
                <w:ilvl w:val="0"/>
                <w:numId w:val="9"/>
              </w:numPr>
              <w:rPr>
                <w:rFonts w:asciiTheme="majorHAnsi" w:hAnsiTheme="majorHAnsi"/>
                <w:b/>
                <w:u w:val="single"/>
              </w:rPr>
            </w:pPr>
            <w:r w:rsidRPr="00995440">
              <w:rPr>
                <w:rFonts w:asciiTheme="majorHAnsi" w:hAnsiTheme="majorHAnsi"/>
                <w:bCs/>
              </w:rPr>
              <w:t>Membership of relevant Specialist Interest Group or equivalent</w:t>
            </w:r>
          </w:p>
          <w:p w:rsidR="00995440" w:rsidRPr="00995440" w:rsidRDefault="00995440" w:rsidP="004504B2">
            <w:pPr>
              <w:jc w:val="both"/>
              <w:rPr>
                <w:rFonts w:asciiTheme="majorHAnsi" w:hAnsiTheme="majorHAnsi"/>
                <w:bCs/>
              </w:rPr>
            </w:pPr>
          </w:p>
        </w:tc>
      </w:tr>
    </w:tbl>
    <w:p w:rsidR="00FC72EC" w:rsidRDefault="00FC72EC" w:rsidP="00995440">
      <w:pPr>
        <w:jc w:val="center"/>
        <w:rPr>
          <w:rFonts w:asciiTheme="majorHAnsi" w:hAnsiTheme="majorHAnsi"/>
          <w:b/>
        </w:rPr>
      </w:pPr>
    </w:p>
    <w:p w:rsidR="00995440" w:rsidRPr="00995440" w:rsidRDefault="00995440" w:rsidP="00995440">
      <w:pPr>
        <w:jc w:val="center"/>
        <w:rPr>
          <w:rFonts w:asciiTheme="majorHAnsi" w:hAnsiTheme="majorHAnsi"/>
          <w:b/>
        </w:rPr>
      </w:pPr>
      <w:r w:rsidRPr="00995440">
        <w:rPr>
          <w:rFonts w:asciiTheme="majorHAnsi" w:hAnsiTheme="majorHAnsi"/>
          <w:b/>
        </w:rPr>
        <w:t>Personal skills, abilities and attributes: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10"/>
              </w:numPr>
              <w:rPr>
                <w:rFonts w:asciiTheme="majorHAnsi" w:hAnsiTheme="majorHAnsi"/>
              </w:rPr>
            </w:pPr>
            <w:r w:rsidRPr="00995440">
              <w:rPr>
                <w:rFonts w:asciiTheme="majorHAnsi" w:hAnsiTheme="majorHAnsi"/>
              </w:rPr>
              <w:t>Excellent interpersonal skills – including observation, listening and counselling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Able to communicate highly complex or sensitive advice and information to others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manage conflict and resistance to change</w:t>
            </w:r>
          </w:p>
          <w:p w:rsidR="00995440" w:rsidRPr="00995440" w:rsidRDefault="00995440" w:rsidP="00995440">
            <w:pPr>
              <w:numPr>
                <w:ilvl w:val="0"/>
                <w:numId w:val="10"/>
              </w:numPr>
              <w:rPr>
                <w:rFonts w:asciiTheme="majorHAnsi" w:hAnsiTheme="majorHAnsi"/>
              </w:rPr>
            </w:pPr>
            <w:r w:rsidRPr="00995440">
              <w:rPr>
                <w:rFonts w:asciiTheme="majorHAnsi" w:hAnsiTheme="majorHAnsi"/>
              </w:rPr>
              <w:t>Well-developed concentration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Prioritisation skills</w:t>
            </w:r>
          </w:p>
          <w:p w:rsidR="00995440" w:rsidRPr="00995440" w:rsidRDefault="00995440" w:rsidP="00995440">
            <w:pPr>
              <w:numPr>
                <w:ilvl w:val="0"/>
                <w:numId w:val="10"/>
              </w:numPr>
              <w:rPr>
                <w:rFonts w:asciiTheme="majorHAnsi" w:hAnsiTheme="majorHAnsi"/>
                <w:bCs/>
              </w:rPr>
            </w:pPr>
            <w:r w:rsidRPr="00995440">
              <w:rPr>
                <w:rFonts w:asciiTheme="majorHAnsi" w:hAnsiTheme="majorHAnsi"/>
              </w:rPr>
              <w:t>Ability to work as part of a multidisciplinary team and independently</w:t>
            </w:r>
          </w:p>
          <w:p w:rsidR="00995440" w:rsidRPr="00995440" w:rsidRDefault="00995440" w:rsidP="00995440">
            <w:pPr>
              <w:numPr>
                <w:ilvl w:val="0"/>
                <w:numId w:val="10"/>
              </w:numPr>
              <w:rPr>
                <w:rFonts w:asciiTheme="majorHAnsi" w:hAnsiTheme="majorHAnsi"/>
              </w:rPr>
            </w:pPr>
            <w:r w:rsidRPr="00995440">
              <w:rPr>
                <w:rFonts w:asciiTheme="majorHAnsi" w:hAnsiTheme="majorHAnsi"/>
              </w:rPr>
              <w:t>Knowledge of standards of record keeping</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presentation skills, written and verbal</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analytical and reflection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Excellent organisational skills</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undertake all statutory and mandatory training including The Management of Actual or Potential Aggression (</w:t>
            </w:r>
            <w:r w:rsidRPr="00995440">
              <w:rPr>
                <w:rStyle w:val="Emphasis"/>
                <w:rFonts w:asciiTheme="majorHAnsi" w:hAnsiTheme="majorHAnsi"/>
              </w:rPr>
              <w:t>MAPA</w:t>
            </w:r>
            <w:r w:rsidRPr="00995440">
              <w:rPr>
                <w:rStyle w:val="st"/>
                <w:rFonts w:asciiTheme="majorHAnsi" w:hAnsiTheme="majorHAnsi"/>
              </w:rPr>
              <w:t>®</w:t>
            </w:r>
            <w:r w:rsidRPr="00995440">
              <w:rPr>
                <w:rFonts w:asciiTheme="majorHAnsi" w:hAnsiTheme="majorHAnsi"/>
              </w:rPr>
              <w:t>) and Positive Behavioural Support (subject to occupational health clearance)</w:t>
            </w:r>
          </w:p>
          <w:p w:rsidR="00995440" w:rsidRPr="00995440" w:rsidRDefault="00995440" w:rsidP="00995440">
            <w:pPr>
              <w:numPr>
                <w:ilvl w:val="0"/>
                <w:numId w:val="10"/>
              </w:numPr>
              <w:rPr>
                <w:rFonts w:asciiTheme="majorHAnsi" w:hAnsiTheme="majorHAnsi"/>
              </w:rPr>
            </w:pPr>
            <w:r w:rsidRPr="00995440">
              <w:rPr>
                <w:rFonts w:asciiTheme="majorHAnsi" w:hAnsiTheme="majorHAnsi"/>
              </w:rPr>
              <w:t>Ability to write clear concise reports</w:t>
            </w:r>
          </w:p>
          <w:p w:rsidR="00995440" w:rsidRPr="00995440" w:rsidRDefault="00995440" w:rsidP="00995440">
            <w:pPr>
              <w:numPr>
                <w:ilvl w:val="0"/>
                <w:numId w:val="10"/>
              </w:numPr>
              <w:rPr>
                <w:rFonts w:asciiTheme="majorHAnsi" w:hAnsiTheme="majorHAnsi"/>
              </w:rPr>
            </w:pPr>
            <w:r w:rsidRPr="00995440">
              <w:rPr>
                <w:rFonts w:asciiTheme="majorHAnsi" w:hAnsiTheme="majorHAnsi"/>
              </w:rPr>
              <w:t>Advanced knowledge of a broad range of assessment tools relevant to this client group</w:t>
            </w:r>
          </w:p>
        </w:tc>
        <w:tc>
          <w:tcPr>
            <w:tcW w:w="5552" w:type="dxa"/>
          </w:tcPr>
          <w:p w:rsidR="00995440" w:rsidRPr="00995440" w:rsidRDefault="00995440" w:rsidP="00995440">
            <w:pPr>
              <w:numPr>
                <w:ilvl w:val="0"/>
                <w:numId w:val="10"/>
              </w:numPr>
              <w:rPr>
                <w:rFonts w:asciiTheme="majorHAnsi" w:hAnsiTheme="majorHAnsi"/>
              </w:rPr>
            </w:pPr>
            <w:r w:rsidRPr="00995440">
              <w:rPr>
                <w:rFonts w:asciiTheme="majorHAnsi" w:hAnsiTheme="majorHAnsi"/>
              </w:rPr>
              <w:t xml:space="preserve">The ability to lead on project </w:t>
            </w:r>
          </w:p>
          <w:p w:rsidR="00995440" w:rsidRPr="00995440" w:rsidRDefault="00995440" w:rsidP="00995440">
            <w:pPr>
              <w:numPr>
                <w:ilvl w:val="0"/>
                <w:numId w:val="10"/>
              </w:numPr>
              <w:rPr>
                <w:rFonts w:asciiTheme="majorHAnsi" w:hAnsiTheme="majorHAnsi"/>
              </w:rPr>
            </w:pPr>
            <w:r w:rsidRPr="00995440">
              <w:rPr>
                <w:rFonts w:asciiTheme="majorHAnsi" w:hAnsiTheme="majorHAnsi"/>
              </w:rPr>
              <w:t>Advanced negotiation and problem solving skills</w:t>
            </w:r>
          </w:p>
          <w:p w:rsidR="00995440" w:rsidRPr="00995440" w:rsidRDefault="00995440" w:rsidP="004504B2">
            <w:pPr>
              <w:jc w:val="both"/>
              <w:rPr>
                <w:rFonts w:asciiTheme="majorHAnsi" w:hAnsiTheme="majorHAnsi"/>
                <w:bCs/>
              </w:rPr>
            </w:pPr>
          </w:p>
        </w:tc>
      </w:tr>
    </w:tbl>
    <w:p w:rsidR="00995440" w:rsidRPr="00995440" w:rsidRDefault="00995440" w:rsidP="00995440">
      <w:pPr>
        <w:jc w:val="center"/>
        <w:rPr>
          <w:rFonts w:asciiTheme="majorHAnsi" w:hAnsiTheme="majorHAnsi"/>
        </w:rPr>
      </w:pPr>
    </w:p>
    <w:p w:rsidR="00995440" w:rsidRPr="00995440" w:rsidRDefault="00995440" w:rsidP="00995440">
      <w:pPr>
        <w:jc w:val="center"/>
        <w:rPr>
          <w:rFonts w:asciiTheme="majorHAnsi" w:hAnsiTheme="majorHAnsi"/>
          <w:b/>
        </w:rPr>
      </w:pPr>
      <w:r w:rsidRPr="00995440">
        <w:rPr>
          <w:rFonts w:asciiTheme="majorHAnsi" w:hAnsiTheme="majorHAnsi"/>
          <w:b/>
        </w:rPr>
        <w:t>Other requirements:</w:t>
      </w:r>
    </w:p>
    <w:tbl>
      <w:tblPr>
        <w:tblStyle w:val="TableGrid"/>
        <w:tblW w:w="11058" w:type="dxa"/>
        <w:tblInd w:w="-998" w:type="dxa"/>
        <w:tblLook w:val="04A0" w:firstRow="1" w:lastRow="0" w:firstColumn="1" w:lastColumn="0" w:noHBand="0" w:noVBand="1"/>
      </w:tblPr>
      <w:tblGrid>
        <w:gridCol w:w="5506"/>
        <w:gridCol w:w="5552"/>
      </w:tblGrid>
      <w:tr w:rsidR="00995440" w:rsidRPr="00995440" w:rsidTr="00FC72EC">
        <w:tc>
          <w:tcPr>
            <w:tcW w:w="5506"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 xml:space="preserve">Essential </w:t>
            </w:r>
          </w:p>
        </w:tc>
        <w:tc>
          <w:tcPr>
            <w:tcW w:w="5552" w:type="dxa"/>
            <w:shd w:val="clear" w:color="auto" w:fill="D9D9D9" w:themeFill="background1" w:themeFillShade="D9"/>
          </w:tcPr>
          <w:p w:rsidR="00995440" w:rsidRPr="00995440" w:rsidRDefault="00995440" w:rsidP="004504B2">
            <w:pPr>
              <w:jc w:val="center"/>
              <w:rPr>
                <w:rFonts w:asciiTheme="majorHAnsi" w:hAnsiTheme="majorHAnsi"/>
                <w:b/>
              </w:rPr>
            </w:pPr>
            <w:r w:rsidRPr="00995440">
              <w:rPr>
                <w:rFonts w:asciiTheme="majorHAnsi" w:hAnsiTheme="majorHAnsi"/>
                <w:b/>
              </w:rPr>
              <w:t>Desirable</w:t>
            </w:r>
          </w:p>
        </w:tc>
      </w:tr>
      <w:tr w:rsidR="00995440" w:rsidRPr="00995440" w:rsidTr="004504B2">
        <w:tc>
          <w:tcPr>
            <w:tcW w:w="5506" w:type="dxa"/>
          </w:tcPr>
          <w:p w:rsidR="00995440" w:rsidRPr="00995440" w:rsidRDefault="00995440" w:rsidP="00995440">
            <w:pPr>
              <w:numPr>
                <w:ilvl w:val="0"/>
                <w:numId w:val="9"/>
              </w:numPr>
              <w:rPr>
                <w:rFonts w:asciiTheme="majorHAnsi" w:hAnsiTheme="majorHAnsi"/>
              </w:rPr>
            </w:pPr>
            <w:r w:rsidRPr="00995440">
              <w:rPr>
                <w:rFonts w:asciiTheme="majorHAnsi" w:hAnsiTheme="majorHAnsi"/>
              </w:rPr>
              <w:t>Ability to work flexibly to meet service requirements</w:t>
            </w:r>
          </w:p>
          <w:p w:rsidR="00995440" w:rsidRPr="00995440" w:rsidRDefault="00995440" w:rsidP="00995440">
            <w:pPr>
              <w:numPr>
                <w:ilvl w:val="0"/>
                <w:numId w:val="9"/>
              </w:numPr>
              <w:rPr>
                <w:rFonts w:asciiTheme="majorHAnsi" w:hAnsiTheme="majorHAnsi"/>
              </w:rPr>
            </w:pPr>
            <w:r w:rsidRPr="00995440">
              <w:rPr>
                <w:rFonts w:asciiTheme="majorHAnsi" w:hAnsiTheme="majorHAnsi"/>
              </w:rPr>
              <w:t>Ability to keep up to date with the organisation’s policies and procedures</w:t>
            </w:r>
          </w:p>
          <w:p w:rsidR="00995440" w:rsidRPr="00995440" w:rsidRDefault="00995440" w:rsidP="00995440">
            <w:pPr>
              <w:numPr>
                <w:ilvl w:val="0"/>
                <w:numId w:val="9"/>
              </w:numPr>
              <w:rPr>
                <w:rFonts w:asciiTheme="majorHAnsi" w:hAnsiTheme="majorHAnsi"/>
              </w:rPr>
            </w:pPr>
            <w:r w:rsidRPr="00995440">
              <w:rPr>
                <w:rFonts w:asciiTheme="majorHAnsi" w:hAnsiTheme="majorHAnsi"/>
              </w:rPr>
              <w:t xml:space="preserve">Keeping up to date with mandatory training </w:t>
            </w:r>
          </w:p>
          <w:p w:rsidR="00995440" w:rsidRPr="00995440" w:rsidRDefault="00995440" w:rsidP="00995440">
            <w:pPr>
              <w:numPr>
                <w:ilvl w:val="0"/>
                <w:numId w:val="9"/>
              </w:numPr>
              <w:rPr>
                <w:rFonts w:asciiTheme="majorHAnsi" w:hAnsiTheme="majorHAnsi"/>
              </w:rPr>
            </w:pPr>
            <w:r w:rsidRPr="00995440">
              <w:rPr>
                <w:rFonts w:asciiTheme="majorHAnsi" w:hAnsiTheme="majorHAnsi"/>
              </w:rPr>
              <w:t>A valid UK driving license and the use of own transport for business purposes</w:t>
            </w:r>
          </w:p>
        </w:tc>
        <w:tc>
          <w:tcPr>
            <w:tcW w:w="5552" w:type="dxa"/>
          </w:tcPr>
          <w:p w:rsidR="00995440" w:rsidRPr="00995440" w:rsidRDefault="00995440" w:rsidP="004504B2">
            <w:pPr>
              <w:ind w:left="360"/>
              <w:rPr>
                <w:rFonts w:asciiTheme="majorHAnsi" w:hAnsiTheme="majorHAnsi"/>
                <w:bCs/>
              </w:rPr>
            </w:pPr>
          </w:p>
        </w:tc>
      </w:tr>
    </w:tbl>
    <w:p w:rsidR="003C7D5B" w:rsidRDefault="003C7D5B" w:rsidP="00044BC1">
      <w:bookmarkStart w:id="0" w:name="_GoBack"/>
      <w:bookmarkEnd w:id="0"/>
    </w:p>
    <w:sectPr w:rsidR="003C7D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C4D" w:rsidRDefault="005C0C4D" w:rsidP="00355820">
      <w:pPr>
        <w:spacing w:after="0" w:line="240" w:lineRule="auto"/>
      </w:pPr>
      <w:r>
        <w:separator/>
      </w:r>
    </w:p>
  </w:endnote>
  <w:endnote w:type="continuationSeparator" w:id="0">
    <w:p w:rsidR="005C0C4D" w:rsidRDefault="005C0C4D" w:rsidP="00355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25005E">
    <w:pPr>
      <w:pStyle w:val="Footer"/>
    </w:pPr>
    <w:r>
      <w:rPr>
        <w:noProof/>
        <w:lang w:eastAsia="en-GB"/>
      </w:rPr>
      <mc:AlternateContent>
        <mc:Choice Requires="wps">
          <w:drawing>
            <wp:anchor distT="0" distB="0" distL="114300" distR="114300" simplePos="0" relativeHeight="251665408" behindDoc="0" locked="0" layoutInCell="1" allowOverlap="1" wp14:anchorId="1FE5F281" wp14:editId="53950452">
              <wp:simplePos x="0" y="0"/>
              <wp:positionH relativeFrom="page">
                <wp:posOffset>5619750</wp:posOffset>
              </wp:positionH>
              <wp:positionV relativeFrom="paragraph">
                <wp:posOffset>-461010</wp:posOffset>
              </wp:positionV>
              <wp:extent cx="1695450" cy="581025"/>
              <wp:effectExtent l="0" t="0" r="19050" b="28575"/>
              <wp:wrapNone/>
              <wp:docPr id="40" name="Rectangle 40"/>
              <wp:cNvGraphicFramePr/>
              <a:graphic xmlns:a="http://schemas.openxmlformats.org/drawingml/2006/main">
                <a:graphicData uri="http://schemas.microsoft.com/office/word/2010/wordprocessingShape">
                  <wps:wsp>
                    <wps:cNvSpPr/>
                    <wps:spPr>
                      <a:xfrm>
                        <a:off x="0" y="0"/>
                        <a:ext cx="1695450" cy="581025"/>
                      </a:xfrm>
                      <a:prstGeom prst="rect">
                        <a:avLst/>
                      </a:prstGeom>
                      <a:ln w="19050">
                        <a:prstDash val="solid"/>
                      </a:ln>
                    </wps:spPr>
                    <wps:style>
                      <a:lnRef idx="2">
                        <a:schemeClr val="accent1"/>
                      </a:lnRef>
                      <a:fillRef idx="1">
                        <a:schemeClr val="lt1"/>
                      </a:fillRef>
                      <a:effectRef idx="0">
                        <a:schemeClr val="accent1"/>
                      </a:effectRef>
                      <a:fontRef idx="minor">
                        <a:schemeClr val="dk1"/>
                      </a:fontRef>
                    </wps:style>
                    <wps:txb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Updated: September</w:t>
                          </w:r>
                          <w:r w:rsidR="0025005E" w:rsidRPr="003D3237">
                            <w:rPr>
                              <w:rFonts w:ascii="Arial Unicode MS" w:eastAsia="Arial Unicode MS" w:hAnsi="Arial Unicode MS" w:cs="Arial Unicode MS"/>
                              <w:sz w:val="20"/>
                            </w:rPr>
                            <w:t xml:space="preserve"> 2016</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June </w:t>
                          </w:r>
                          <w:r w:rsidRPr="003D3237">
                            <w:rPr>
                              <w:rFonts w:ascii="Arial Unicode MS" w:eastAsia="Arial Unicode MS" w:hAnsi="Arial Unicode MS" w:cs="Arial Unicode MS"/>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5F281" id="Rectangle 40" o:spid="_x0000_s1026" style="position:absolute;margin-left:442.5pt;margin-top:-36.3pt;width:133.5pt;height:4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" fillcolor="white [3201]" strokecolor="#5b9bd5 [3204]" strokeweight="1.5pt">
              <v:textbox>
                <w:txbxContent>
                  <w:p w:rsidR="0025005E" w:rsidRPr="003D3237" w:rsidRDefault="00FC72EC" w:rsidP="0025005E">
                    <w:pPr>
                      <w:spacing w:after="0" w:line="240" w:lineRule="auto"/>
                      <w:jc w:val="center"/>
                      <w:rPr>
                        <w:rFonts w:ascii="Arial Unicode MS" w:eastAsia="Arial Unicode MS" w:hAnsi="Arial Unicode MS" w:cs="Arial Unicode MS"/>
                        <w:sz w:val="20"/>
                      </w:rPr>
                    </w:pPr>
                    <w:r>
                      <w:rPr>
                        <w:rFonts w:ascii="Arial Unicode MS" w:eastAsia="Arial Unicode MS" w:hAnsi="Arial Unicode MS" w:cs="Arial Unicode MS"/>
                        <w:sz w:val="20"/>
                      </w:rPr>
                      <w:t>Updated: September</w:t>
                    </w:r>
                    <w:r w:rsidR="0025005E" w:rsidRPr="003D3237">
                      <w:rPr>
                        <w:rFonts w:ascii="Arial Unicode MS" w:eastAsia="Arial Unicode MS" w:hAnsi="Arial Unicode MS" w:cs="Arial Unicode MS"/>
                        <w:sz w:val="20"/>
                      </w:rPr>
                      <w:t xml:space="preserve"> 2016</w:t>
                    </w:r>
                  </w:p>
                  <w:p w:rsidR="0025005E" w:rsidRPr="003D3237" w:rsidRDefault="0025005E" w:rsidP="0025005E">
                    <w:pPr>
                      <w:spacing w:after="0" w:line="240" w:lineRule="auto"/>
                      <w:jc w:val="center"/>
                      <w:rPr>
                        <w:rFonts w:ascii="Arial Unicode MS" w:eastAsia="Arial Unicode MS" w:hAnsi="Arial Unicode MS" w:cs="Arial Unicode MS"/>
                      </w:rPr>
                    </w:pPr>
                    <w:r w:rsidRPr="003D3237">
                      <w:rPr>
                        <w:rFonts w:ascii="Arial Unicode MS" w:eastAsia="Arial Unicode MS" w:hAnsi="Arial Unicode MS" w:cs="Arial Unicode MS"/>
                        <w:sz w:val="20"/>
                      </w:rPr>
                      <w:t xml:space="preserve">Next Review: June </w:t>
                    </w:r>
                    <w:r w:rsidRPr="003D3237">
                      <w:rPr>
                        <w:rFonts w:ascii="Arial Unicode MS" w:eastAsia="Arial Unicode MS" w:hAnsi="Arial Unicode MS" w:cs="Arial Unicode MS"/>
                      </w:rPr>
                      <w:t>2017</w:t>
                    </w:r>
                  </w:p>
                </w:txbxContent>
              </v:textbox>
              <w10:wrap anchorx="page"/>
            </v:rect>
          </w:pict>
        </mc:Fallback>
      </mc:AlternateContent>
    </w:r>
    <w:r w:rsidR="00355820">
      <w:rPr>
        <w:noProof/>
        <w:lang w:eastAsia="en-GB"/>
      </w:rPr>
      <mc:AlternateContent>
        <mc:Choice Requires="wpg">
          <w:drawing>
            <wp:anchor distT="0" distB="0" distL="114300" distR="114300" simplePos="0" relativeHeight="251661312" behindDoc="0" locked="0" layoutInCell="1" allowOverlap="1" wp14:anchorId="16D3A63E" wp14:editId="509D53F1">
              <wp:simplePos x="0" y="0"/>
              <wp:positionH relativeFrom="page">
                <wp:align>left</wp:align>
              </wp:positionH>
              <wp:positionV relativeFrom="paragraph">
                <wp:posOffset>323850</wp:posOffset>
              </wp:positionV>
              <wp:extent cx="7636510" cy="209550"/>
              <wp:effectExtent l="0" t="0" r="2540" b="0"/>
              <wp:wrapNone/>
              <wp:docPr id="1" name="Group 1"/>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2" name="Group 2"/>
                      <wpg:cNvGrpSpPr/>
                      <wpg:grpSpPr>
                        <a:xfrm>
                          <a:off x="3762375" y="0"/>
                          <a:ext cx="3874135" cy="209550"/>
                          <a:chOff x="0" y="0"/>
                          <a:chExt cx="3874135" cy="209550"/>
                        </a:xfrm>
                      </wpg:grpSpPr>
                      <wps:wsp>
                        <wps:cNvPr id="3"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4"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5"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6" name="Group 6"/>
                      <wpg:cNvGrpSpPr/>
                      <wpg:grpSpPr>
                        <a:xfrm>
                          <a:off x="0" y="0"/>
                          <a:ext cx="3874135" cy="209550"/>
                          <a:chOff x="0" y="0"/>
                          <a:chExt cx="3874135" cy="209550"/>
                        </a:xfrm>
                      </wpg:grpSpPr>
                      <wps:wsp>
                        <wps:cNvPr id="7"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8"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9"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13589A5F" id="Group 1" o:spid="_x0000_s1026" style="position:absolute;margin-left:0;margin-top:25.5pt;width:601.3pt;height:16.5pt;z-index:251661312;mso-position-horizontal:lef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">
              <v:group id="Group 2"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nEcQA&#10;AADaAAAADwAAAGRycy9kb3ducmV2LnhtbESPQWvCQBSE70L/w/IKvUiz0YC0qatIbaDoSS09P7Kv&#10;2dDs2zS7Jum/dwXB4zAz3zDL9Wgb0VPna8cKZkkKgrh0uuZKwdepeH4B4QOyxsYxKfgnD+vVw2SJ&#10;uXYDH6g/hkpECPscFZgQ2lxKXxqy6BPXEkfvx3UWQ5RdJXWHQ4TbRs7TdCEt1hwXDLb0bqj8PZ6t&#10;gr9dtl80r6ft5mPQZlYcvsNuOlfq6XHcvIEINIZ7+Nb+1AoyuF6JN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M5xH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XzQcQA&#10;AADaAAAADwAAAGRycy9kb3ducmV2LnhtbESPT0vDQBTE74LfYXmCF7G7FimSdltUFKX20H+HHh/Z&#10;1yQk+zZkn0n89l1B8DjMzG+YxWr0jeqpi1VgCw8TA4o4D67iwsLx8H7/BCoKssMmMFn4oQir5fXV&#10;AjMXBt5Rv5dCJQjHDC2UIm2mdcxL8hgnoSVO3jl0HiXJrtCuwyHBfaOnxsy0x4rTQoktvZaU1/tv&#10;b2HYvEw/1ruvena3FdNLczL128na25vxeQ5KaJT/8F/701l4hN8r6Qbo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l80HEAAAA2gAAAA8AAAAAAAAAAAAAAAAAmAIAAGRycy9k&#10;b3ducmV2LnhtbFBLBQYAAAAABAAEAPUAAACJAw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dUBsQA&#10;AADaAAAADwAAAGRycy9kb3ducmV2LnhtbESPT2vCQBTE70K/w/IK3swmBYOkrtIKBT304B+wx0f2&#10;NUmTfRt2V4399K4geBxm5jfMfDmYTpzJ+caygixJQRCXVjdcKTjsvyYzED4ga+wsk4IreVguXkZz&#10;LLS98JbOu1CJCGFfoII6hL6Q0pc1GfSJ7Ymj92udwRClq6R2eIlw08m3NM2lwYbjQo09rWoq293J&#10;KCh/uu31Lz8d3abNVt/ZJ9r/Nldq/Dp8vIMINIRn+NFeawVTuF+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XVAbEAAAA2gAAAA8AAAAAAAAAAAAAAAAAmAIAAGRycy9k&#10;b3ducmV2LnhtbFBLBQYAAAAABAAEAPUAAACJAwAAAAA=&#10;" path="m,340r2381,l2381,,,,,340xe" fillcolor="#f55e45" stroked="f">
                  <v:path arrowok="t" o:connecttype="custom" o:connectlocs="0,209550;1359535,209550;1359535,0;0,0;0,209550" o:connectangles="0,0,0,0,0"/>
                </v:shape>
              </v:group>
              <v:group id="Group 6"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fhEsQA&#10;AADaAAAADwAAAGRycy9kb3ducmV2LnhtbESPT2vCQBTE70K/w/IEL0U3KtiaugnSKhQ9+QfPj+xr&#10;Nph9m2ZXk377bqHgcZiZ3zCrvLe1uFPrK8cKppMEBHHhdMWlgvNpO34F4QOyxtoxKfghD3n2NFhh&#10;ql3HB7ofQykihH2KCkwITSqlLwxZ9BPXEEfvy7UWQ5RtKXWLXYTbWs6SZCEtVhwXDDb0bqi4Hm9W&#10;wfduvl/Uy9PHetNpM90eLmH3PFNqNOzXbyAC9eER/m9/agUv8Hcl3gC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34RLEAAAA2gAAAA8AAAAAAAAAAAAAAAAAmAIAAGRycy9k&#10;b3ducmV2LnhtbFBLBQYAAAAABAAEAPUAAACJ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5RMIA&#10;AADaAAAADwAAAGRycy9kb3ducmV2LnhtbERPTU/CQBC9m/AfNkPCxciuHIipLEQJBqIeBDlwnHSH&#10;tml3tukObf337sHE48v7Xm1G36ieulgFtvA4N6CI8+AqLiycv98enkBFQXbYBCYLPxRhs57crTBz&#10;YeAj9ScpVArhmKGFUqTNtI55SR7jPLTEibuGzqMk2BXadTikcN/ohTFL7bHi1FBiS9uS8vp08xaG&#10;z9fF/v34US/vv8T00lxMvbtYO5uOL8+ghEb5F/+5D85C2pqupBu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PlEwgAAANo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peA8QA&#10;AADaAAAADwAAAGRycy9kb3ducmV2LnhtbESPT2vCQBTE70K/w/IK3swmPQRNXaUVCnrw4B+wx0f2&#10;NUmTfRt2V4399F1B8DjMzG+Y+XIwnbiQ841lBVmSgiAurW64UnA8fE2mIHxA1thZJgU38rBcvIzm&#10;WGh75R1d9qESEcK+QAV1CH0hpS9rMugT2xNH78c6gyFKV0nt8BrhppNvaZpLgw3HhRp7WtVUtvuz&#10;UVB+d7vbb34+uU2brbbZJ9q/Nldq/Dp8vIMINIRn+NFeawUzuF+JN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aXgPEAAAA2gAAAA8AAAAAAAAAAAAAAAAAmAIAAGRycy9k&#10;b3ducmV2LnhtbFBLBQYAAAAABAAEAPUAAACJAwAAAAA=&#10;" path="m,340r2381,l2381,,,,,340xe" fillcolor="#f55e45" stroked="f">
                  <v:path arrowok="t" o:connecttype="custom" o:connectlocs="0,209550;1359535,209550;1359535,0;0,0;0,209550" o:connectangles="0,0,0,0,0"/>
                </v:shape>
              </v:group>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C4D" w:rsidRDefault="005C0C4D" w:rsidP="00355820">
      <w:pPr>
        <w:spacing w:after="0" w:line="240" w:lineRule="auto"/>
      </w:pPr>
      <w:r>
        <w:separator/>
      </w:r>
    </w:p>
  </w:footnote>
  <w:footnote w:type="continuationSeparator" w:id="0">
    <w:p w:rsidR="005C0C4D" w:rsidRDefault="005C0C4D" w:rsidP="003558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820" w:rsidRDefault="00355820">
    <w:pPr>
      <w:pStyle w:val="Header"/>
    </w:pPr>
    <w:r w:rsidRPr="00D709C3">
      <w:rPr>
        <w:noProof/>
        <w:lang w:eastAsia="en-GB"/>
      </w:rPr>
      <w:drawing>
        <wp:anchor distT="0" distB="0" distL="114300" distR="114300" simplePos="0" relativeHeight="251663360" behindDoc="1" locked="0" layoutInCell="1" allowOverlap="1" wp14:anchorId="6DB49C02" wp14:editId="44D1E3E0">
          <wp:simplePos x="0" y="0"/>
          <wp:positionH relativeFrom="column">
            <wp:posOffset>5667375</wp:posOffset>
          </wp:positionH>
          <wp:positionV relativeFrom="paragraph">
            <wp:posOffset>-635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59264" behindDoc="0" locked="0" layoutInCell="1" allowOverlap="1" wp14:anchorId="4FFA4F4A" wp14:editId="50C09BC7">
              <wp:simplePos x="0" y="0"/>
              <wp:positionH relativeFrom="page">
                <wp:align>left</wp:align>
              </wp:positionH>
              <wp:positionV relativeFrom="paragraph">
                <wp:posOffset>-372110</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7E7852E2" id="Group 13" o:spid="_x0000_s1026" style="position:absolute;margin-left:0;margin-top:-29.3pt;width:601.3pt;height:16.5pt;z-index:251659264;mso-position-horizontal:left;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6D11"/>
    <w:multiLevelType w:val="hybridMultilevel"/>
    <w:tmpl w:val="72B28BB2"/>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C713A"/>
    <w:multiLevelType w:val="hybridMultilevel"/>
    <w:tmpl w:val="0F207B5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07241"/>
    <w:multiLevelType w:val="hybridMultilevel"/>
    <w:tmpl w:val="CA6879AE"/>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86F7B18"/>
    <w:multiLevelType w:val="hybridMultilevel"/>
    <w:tmpl w:val="49B0498A"/>
    <w:lvl w:ilvl="0" w:tplc="D3226332">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410EB5"/>
    <w:multiLevelType w:val="hybridMultilevel"/>
    <w:tmpl w:val="606C6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D873A3"/>
    <w:multiLevelType w:val="hybridMultilevel"/>
    <w:tmpl w:val="E976D89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8FA6A9A"/>
    <w:multiLevelType w:val="hybridMultilevel"/>
    <w:tmpl w:val="EB0CB1BE"/>
    <w:lvl w:ilvl="0" w:tplc="08090001">
      <w:start w:val="1"/>
      <w:numFmt w:val="bullet"/>
      <w:lvlText w:val=""/>
      <w:lvlJc w:val="left"/>
      <w:pPr>
        <w:tabs>
          <w:tab w:val="num" w:pos="360"/>
        </w:tabs>
        <w:ind w:left="360" w:hanging="360"/>
      </w:pPr>
      <w:rPr>
        <w:rFonts w:ascii="Symbol" w:hAnsi="Symbol" w:hint="default"/>
      </w:rPr>
    </w:lvl>
    <w:lvl w:ilvl="1" w:tplc="D3226332">
      <w:start w:val="1"/>
      <w:numFmt w:val="bullet"/>
      <w:lvlText w:val=""/>
      <w:lvlJc w:val="left"/>
      <w:pPr>
        <w:tabs>
          <w:tab w:val="num" w:pos="1080"/>
        </w:tabs>
        <w:ind w:left="1080" w:hanging="360"/>
      </w:pPr>
      <w:rPr>
        <w:rFonts w:ascii="Symbol" w:hAnsi="Symbol" w:hint="default"/>
        <w:color w:val="auto"/>
        <w:sz w:val="22"/>
        <w:szCs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A8C263B"/>
    <w:multiLevelType w:val="hybridMultilevel"/>
    <w:tmpl w:val="FCA88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B246764"/>
    <w:multiLevelType w:val="hybridMultilevel"/>
    <w:tmpl w:val="A92C78DE"/>
    <w:lvl w:ilvl="0" w:tplc="9112DB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0"/>
  </w:num>
  <w:num w:numId="6">
    <w:abstractNumId w:val="9"/>
  </w:num>
  <w:num w:numId="7">
    <w:abstractNumId w:val="5"/>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820"/>
    <w:rsid w:val="00044BC1"/>
    <w:rsid w:val="00155A75"/>
    <w:rsid w:val="00192B74"/>
    <w:rsid w:val="0025005E"/>
    <w:rsid w:val="002D0499"/>
    <w:rsid w:val="0033308D"/>
    <w:rsid w:val="00355820"/>
    <w:rsid w:val="003C7D5B"/>
    <w:rsid w:val="005C0C4D"/>
    <w:rsid w:val="006C1546"/>
    <w:rsid w:val="00747155"/>
    <w:rsid w:val="00995440"/>
    <w:rsid w:val="009C3B06"/>
    <w:rsid w:val="00A21BA1"/>
    <w:rsid w:val="00B53BA1"/>
    <w:rsid w:val="00CA28B0"/>
    <w:rsid w:val="00E9268A"/>
    <w:rsid w:val="00E96C50"/>
    <w:rsid w:val="00FC7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627CAE09-CFB8-4CC1-9D43-F7BEFB4C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820"/>
    <w:rPr>
      <w:rFonts w:eastAsiaTheme="minorEastAsia"/>
    </w:rPr>
  </w:style>
  <w:style w:type="paragraph" w:styleId="Heading1">
    <w:name w:val="heading 1"/>
    <w:basedOn w:val="Normal"/>
    <w:next w:val="Normal"/>
    <w:link w:val="Heading1Char"/>
    <w:uiPriority w:val="9"/>
    <w:qFormat/>
    <w:rsid w:val="003558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95440"/>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355820"/>
    <w:pPr>
      <w:spacing w:before="360" w:after="360"/>
    </w:pPr>
    <w:rPr>
      <w:b/>
      <w:bCs/>
      <w:caps/>
      <w:u w:val="single"/>
    </w:rPr>
  </w:style>
  <w:style w:type="paragraph" w:styleId="TOC2">
    <w:name w:val="toc 2"/>
    <w:basedOn w:val="Normal"/>
    <w:next w:val="Normal"/>
    <w:autoRedefine/>
    <w:uiPriority w:val="39"/>
    <w:unhideWhenUsed/>
    <w:rsid w:val="00355820"/>
    <w:pPr>
      <w:spacing w:after="0"/>
    </w:pPr>
    <w:rPr>
      <w:b/>
      <w:bCs/>
      <w:smallCaps/>
    </w:rPr>
  </w:style>
  <w:style w:type="paragraph" w:styleId="TOC3">
    <w:name w:val="toc 3"/>
    <w:basedOn w:val="Normal"/>
    <w:next w:val="Normal"/>
    <w:autoRedefine/>
    <w:uiPriority w:val="39"/>
    <w:unhideWhenUsed/>
    <w:rsid w:val="00355820"/>
    <w:pPr>
      <w:spacing w:after="0"/>
    </w:pPr>
    <w:rPr>
      <w:smallCaps/>
    </w:rPr>
  </w:style>
  <w:style w:type="character" w:customStyle="1" w:styleId="Heading1Char">
    <w:name w:val="Heading 1 Char"/>
    <w:basedOn w:val="DefaultParagraphFont"/>
    <w:link w:val="Heading1"/>
    <w:uiPriority w:val="9"/>
    <w:rsid w:val="0035582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55820"/>
    <w:pPr>
      <w:outlineLvl w:val="9"/>
    </w:pPr>
    <w:rPr>
      <w:color w:val="262626" w:themeColor="text1" w:themeTint="D9"/>
    </w:rPr>
  </w:style>
  <w:style w:type="character" w:styleId="IntenseReference">
    <w:name w:val="Intense Reference"/>
    <w:basedOn w:val="DefaultParagraphFont"/>
    <w:uiPriority w:val="32"/>
    <w:qFormat/>
    <w:rsid w:val="00355820"/>
    <w:rPr>
      <w:b/>
      <w:bCs/>
      <w:smallCaps/>
      <w:color w:val="404040" w:themeColor="text1" w:themeTint="BF"/>
      <w:spacing w:val="5"/>
    </w:rPr>
  </w:style>
  <w:style w:type="paragraph" w:styleId="Header">
    <w:name w:val="header"/>
    <w:basedOn w:val="Normal"/>
    <w:link w:val="HeaderChar"/>
    <w:uiPriority w:val="99"/>
    <w:unhideWhenUsed/>
    <w:rsid w:val="003558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820"/>
    <w:rPr>
      <w:rFonts w:eastAsiaTheme="minorEastAsia"/>
    </w:rPr>
  </w:style>
  <w:style w:type="paragraph" w:styleId="Footer">
    <w:name w:val="footer"/>
    <w:basedOn w:val="Normal"/>
    <w:link w:val="FooterChar"/>
    <w:uiPriority w:val="99"/>
    <w:unhideWhenUsed/>
    <w:rsid w:val="003558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820"/>
    <w:rPr>
      <w:rFonts w:eastAsiaTheme="minorEastAsia"/>
    </w:rPr>
  </w:style>
  <w:style w:type="paragraph" w:styleId="IntenseQuote">
    <w:name w:val="Intense Quote"/>
    <w:basedOn w:val="Normal"/>
    <w:next w:val="Normal"/>
    <w:link w:val="IntenseQuoteChar"/>
    <w:uiPriority w:val="30"/>
    <w:qFormat/>
    <w:rsid w:val="0035582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55820"/>
    <w:rPr>
      <w:rFonts w:eastAsiaTheme="minorEastAsia"/>
      <w:i/>
      <w:iCs/>
      <w:color w:val="5B9BD5" w:themeColor="accent1"/>
    </w:rPr>
  </w:style>
  <w:style w:type="table" w:styleId="TableGrid">
    <w:name w:val="Table Grid"/>
    <w:basedOn w:val="TableNormal"/>
    <w:uiPriority w:val="39"/>
    <w:rsid w:val="00B53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B53BA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B53BA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Text">
    <w:name w:val="Default Text"/>
    <w:basedOn w:val="Normal"/>
    <w:rsid w:val="00CA28B0"/>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D0499"/>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rsid w:val="00995440"/>
    <w:rPr>
      <w:rFonts w:ascii="Arial" w:eastAsia="Times New Roman" w:hAnsi="Arial" w:cs="Arial"/>
      <w:b/>
      <w:bCs/>
      <w:sz w:val="26"/>
      <w:szCs w:val="26"/>
      <w:lang w:eastAsia="en-GB"/>
    </w:rPr>
  </w:style>
  <w:style w:type="character" w:customStyle="1" w:styleId="st">
    <w:name w:val="st"/>
    <w:basedOn w:val="DefaultParagraphFont"/>
    <w:rsid w:val="00995440"/>
  </w:style>
  <w:style w:type="character" w:styleId="Emphasis">
    <w:name w:val="Emphasis"/>
    <w:basedOn w:val="DefaultParagraphFont"/>
    <w:uiPriority w:val="20"/>
    <w:qFormat/>
    <w:rsid w:val="009954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B631-43F1-4266-9573-AFBA180F7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Biddle</dc:creator>
  <cp:keywords/>
  <dc:description/>
  <cp:lastModifiedBy>Dorota Young</cp:lastModifiedBy>
  <cp:revision>3</cp:revision>
  <dcterms:created xsi:type="dcterms:W3CDTF">2016-09-20T12:01:00Z</dcterms:created>
  <dcterms:modified xsi:type="dcterms:W3CDTF">2018-04-25T15:57:00Z</dcterms:modified>
</cp:coreProperties>
</file>